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2003" w:rsidRDefault="004B1D66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Школьный этап</w:t>
      </w:r>
    </w:p>
    <w:p w:rsidR="007B2003" w:rsidRDefault="004B1D66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Всероссийской олимпиады школьников по истории</w:t>
      </w:r>
    </w:p>
    <w:p w:rsidR="007B2003" w:rsidRDefault="004B1D66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Задания</w:t>
      </w:r>
    </w:p>
    <w:p w:rsidR="007B2003" w:rsidRDefault="004B1D66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7 класс</w:t>
      </w:r>
    </w:p>
    <w:p w:rsidR="007B2003" w:rsidRDefault="004B1D66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Максимальная оценка – 100 баллов</w:t>
      </w:r>
    </w:p>
    <w:p w:rsidR="007B2003" w:rsidRDefault="004B1D66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Время на подготовку – 120 минут</w:t>
      </w:r>
    </w:p>
    <w:p w:rsidR="007B2003" w:rsidRDefault="007B2003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ff6"/>
        <w:tblW w:w="87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72"/>
        <w:gridCol w:w="773"/>
        <w:gridCol w:w="773"/>
        <w:gridCol w:w="773"/>
        <w:gridCol w:w="800"/>
        <w:gridCol w:w="773"/>
        <w:gridCol w:w="798"/>
        <w:gridCol w:w="800"/>
        <w:gridCol w:w="800"/>
        <w:gridCol w:w="769"/>
        <w:gridCol w:w="923"/>
      </w:tblGrid>
      <w:tr w:rsidR="007B2003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</w:tr>
      <w:tr w:rsidR="007B2003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100</w:t>
            </w:r>
          </w:p>
        </w:tc>
      </w:tr>
      <w:tr w:rsidR="007B2003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1.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Выберите по 1 верному ответу в каждом 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задании  и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 запишите в таблицу </w:t>
      </w:r>
      <w:r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  <w:t>(1 балла за каждый правильный ответ, максимальный балл – 4 балла).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1.1. Прочитайте отрывок из летописи и определите, с каким княжеским съездом он связан: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“&lt;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...&gt;Пришли Святополк, и Владимир,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Давыд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Игоревич,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Василько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Ростиславич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Давыд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Святославич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и брат его Олег и собрались для устроения мира. И обращались к себе, говоря: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Зачем губим Русскую землю, сами на себя вражду воздвигая, а половцы землю нашу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терзают на части и радуются, что между нами войны и доныне. С этого времени соединимся в одно сердце и будем охранять Русские земли. Пусть каждый держит вотчину свою...» и на этом целовал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крест :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«Если кто пойдёт на кого, то на того будет все…» &lt;...&gt;”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Любече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;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</w:t>
      </w:r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>Уве́тичах</w:t>
      </w:r>
      <w:proofErr w:type="spellEnd"/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>; </w:t>
      </w:r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3)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Долобске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; 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4)</w:t>
      </w:r>
      <w:r>
        <w:rPr>
          <w:rFonts w:ascii="Times New Roman" w:eastAsia="Times New Roman" w:hAnsi="Times New Roman" w:cs="Times New Roman"/>
          <w:b/>
          <w:color w:val="202122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>в</w:t>
      </w:r>
      <w:r>
        <w:rPr>
          <w:rFonts w:ascii="Times New Roman" w:eastAsia="Times New Roman" w:hAnsi="Times New Roman" w:cs="Times New Roman"/>
          <w:b/>
          <w:color w:val="202122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>Киеве.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О дружине из какого города говорится в отрывке: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“&lt;...&gt; И собрал небольшую дружину — тысячу семьсот человек, которых бог сохранил вне города. И погнались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вослед безбожного царя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, и едва нагнали его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земле Суздальской, и внезапно напали на станы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Батыевы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И начали сечь без милости,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смешалися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все полки татарские. И стали татары точно пьяные или безумные. И бил их _________ так нещадно, что и мечи притуплялись, и брал он мечи татарские и сек ими. Поч</w:t>
      </w:r>
      <w:r>
        <w:rPr>
          <w:rFonts w:ascii="Times New Roman" w:eastAsia="Times New Roman" w:hAnsi="Times New Roman" w:cs="Times New Roman"/>
          <w:sz w:val="24"/>
          <w:szCs w:val="24"/>
        </w:rPr>
        <w:t>удилось татарам, что мертвые восстали. ________ же, насквозь проезжая сильные полки татарские, бил их нещадно. И ездил средь полков татарских так храбро и мужественно, что и сам царь устрашился. И едва поймали татары из полка ________ пять человек воинских</w:t>
      </w:r>
      <w:r>
        <w:rPr>
          <w:rFonts w:ascii="Times New Roman" w:eastAsia="Times New Roman" w:hAnsi="Times New Roman" w:cs="Times New Roman"/>
          <w:sz w:val="24"/>
          <w:szCs w:val="24"/>
        </w:rPr>
        <w:t>, изнемогших от великих ран. И привели их к царю Батыю. Царь Батый стал их спрашивать: «Какой вы веры, и какой земли, и зачем мне много зла творите? &lt;...&gt;”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1) Москва; 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2) Киев;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3) Владимир; 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4) Рязань.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1.3.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Прочитайте отрывок из исторического документа и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укажите князя, от лица которого составлен документ: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 &lt;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...&gt;А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приказываю отчину свою Москву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детем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своим, князю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Василью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князю Юрью, князю Андрею, князю Петру. А брат мой, князь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Володимер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ведает свою треть, чем его благословил отец его, князь Андрей. А сына своего, князя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Василья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благословляю на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стариший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пут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ь в городе и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станех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моего удела двою жеребьев половина, а трем сыном моим половина, и в пошлинах в городских половина. А тамга из двою моих жеребьев княгине моей половина, а сыном моим половина. 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восмьничее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мои два жеребья княгине моей. А на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стариший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пу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ть сыну моему, князю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Василью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Василцево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сто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Добрятиньская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борть с селом с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Добрятиньским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бортници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станех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 городских, и конюший путь,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соколничий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и ловчий, тем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сынове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мои поделятся ровно. 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численых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людий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моих двою жеребьев сыном моим по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частем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блюдут с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одиного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  &lt;...&gt;”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Иван Калита;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2) Дмитрий Донской;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Юрий Долгорукий;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Иван III.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1.4. Прочитайте отрывок из книги европейского путешественника о России. О каком правителе идёт речь?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“__________ был весьма милостив и любезен к иноземцам, и у н</w:t>
      </w:r>
      <w:r>
        <w:rPr>
          <w:rFonts w:ascii="Times New Roman" w:eastAsia="Times New Roman" w:hAnsi="Times New Roman" w:cs="Times New Roman"/>
          <w:sz w:val="24"/>
          <w:szCs w:val="24"/>
        </w:rPr>
        <w:t>его была сильная память, и хотя он не умел ни читать, ни писать, тем не менее знал все лучше тех, которые много писали; ему было пятьдесят пять или пятьдесят шесть лет, и когда бы все шло по его воле, он совершил бы много великих дел; за время своего правл</w:t>
      </w:r>
      <w:r>
        <w:rPr>
          <w:rFonts w:ascii="Times New Roman" w:eastAsia="Times New Roman" w:hAnsi="Times New Roman" w:cs="Times New Roman"/>
          <w:sz w:val="24"/>
          <w:szCs w:val="24"/>
        </w:rPr>
        <w:t>ения он весьма украсил Москву, а также издал добрые законы и привилегии… но он больше верил священникам и монахам, нежели своим самым преданным боярам, а также слишком доверял льстецам и наушникам и допустил совратить себя и сделался тираном, и повелел изв</w:t>
      </w:r>
      <w:r>
        <w:rPr>
          <w:rFonts w:ascii="Times New Roman" w:eastAsia="Times New Roman" w:hAnsi="Times New Roman" w:cs="Times New Roman"/>
          <w:sz w:val="24"/>
          <w:szCs w:val="24"/>
        </w:rPr>
        <w:t>ести все знатнейшие роды… и главной к тому причиной было то, что он допустил этих негодяев, а также свою жестокую жену совратить себя, ибо сам по себе он не был таким тираном. Он был великим врагом тех, которые брали взятки и подарки, и знатных вельмож и д</w:t>
      </w:r>
      <w:r>
        <w:rPr>
          <w:rFonts w:ascii="Times New Roman" w:eastAsia="Times New Roman" w:hAnsi="Times New Roman" w:cs="Times New Roman"/>
          <w:sz w:val="24"/>
          <w:szCs w:val="24"/>
        </w:rPr>
        <w:t>ьяков он велел предавать за то публичной казни, но это не помогало. Он был погребен в Архангельской церкви в Кремле, где погребают всех царей, и весь народ, по их обычаю, громко вопил и плакал”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1) Василий Шуйский;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2) Иван IV;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3) Борис Годунов;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Лжедми</w:t>
      </w:r>
      <w:r>
        <w:rPr>
          <w:rFonts w:ascii="Times New Roman" w:eastAsia="Times New Roman" w:hAnsi="Times New Roman" w:cs="Times New Roman"/>
          <w:sz w:val="24"/>
          <w:szCs w:val="24"/>
        </w:rPr>
        <w:t>трий I.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7"/>
        <w:tblW w:w="93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5"/>
        <w:gridCol w:w="2355"/>
        <w:gridCol w:w="2325"/>
        <w:gridCol w:w="2415"/>
      </w:tblGrid>
      <w:tr w:rsidR="007B2003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ind w:firstLine="7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1.1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ind w:firstLine="7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1.2</w:t>
            </w:r>
          </w:p>
        </w:tc>
        <w:tc>
          <w:tcPr>
            <w:tcW w:w="2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ind w:firstLine="7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1.3</w:t>
            </w: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ind w:firstLine="7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1.4</w:t>
            </w:r>
          </w:p>
        </w:tc>
      </w:tr>
      <w:tr w:rsidR="007B2003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2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Выберите несколько верных ответов в каждом блоке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каждый правильный ответ, максимальный балл –  8 баллов).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2.1. К древнерусским архитектурным сооружениям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домонгольского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периода относятся: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Собор Спаса Преображения на Бору;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Успенский собор во Владимире;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Георгиевский собор в Юрьеве-Польском;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Архангельский собор;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5) Церковь Спаса на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Нередице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6) Церковь Спаса на Ильине улице.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A"/>
          <w:sz w:val="24"/>
          <w:szCs w:val="24"/>
        </w:rPr>
        <w:t xml:space="preserve">2.2.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Какие русские великие князья погибли в бою?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1) Юрий Всеволодович;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2) Мстислав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Святославич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Черниговский;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3) Даниил Романович Галицкий;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Ярослав Всеволодович;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Александр Ярославович Невский;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6) Михаил Ярославович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Хоробрит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2.3. Какие московские князья наследовали княжение не от своих отцов?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Даниил Александрович;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Иван Данилович Калита;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Юрий Данилович;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Иван Иванович Красный;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Семён Иванович Гордый;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6) Дмитрий Иванович Донской.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Какие княжества были, предположительно, присоединены к Москве в результате “куплей”?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>1) Ростовское к</w:t>
      </w:r>
      <w:r>
        <w:rPr>
          <w:rFonts w:ascii="Times New Roman" w:eastAsia="Times New Roman" w:hAnsi="Times New Roman" w:cs="Times New Roman"/>
          <w:sz w:val="24"/>
          <w:szCs w:val="24"/>
        </w:rPr>
        <w:t>няжество;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2) Рязанское княжество;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3) Вятка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Хлыновская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земля);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4)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Углицкое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княжество;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Белозерское княжество;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6) Серпуховское княжество.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sdt>
      <w:sdtPr>
        <w:tag w:val="goog_rdk_0"/>
        <w:id w:val="-1281722572"/>
        <w:lock w:val="contentLocked"/>
      </w:sdtPr>
      <w:sdtEndPr/>
      <w:sdtContent>
        <w:tbl>
          <w:tblPr>
            <w:tblStyle w:val="aff8"/>
            <w:tblW w:w="9571" w:type="dxa"/>
            <w:tblInd w:w="-108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2112"/>
            <w:gridCol w:w="2759"/>
            <w:gridCol w:w="2377"/>
            <w:gridCol w:w="2323"/>
          </w:tblGrid>
          <w:tr w:rsidR="007B2003">
            <w:tc>
              <w:tcPr>
                <w:tcW w:w="211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2.1.</w:t>
                </w:r>
              </w:p>
            </w:tc>
            <w:tc>
              <w:tcPr>
                <w:tcW w:w="275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2.2.</w:t>
                </w:r>
              </w:p>
            </w:tc>
            <w:tc>
              <w:tcPr>
                <w:tcW w:w="237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2.3.</w:t>
                </w:r>
              </w:p>
            </w:tc>
            <w:tc>
              <w:tcPr>
                <w:tcW w:w="23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2.4.</w:t>
                </w:r>
              </w:p>
            </w:tc>
          </w:tr>
          <w:tr w:rsidR="007B2003">
            <w:tc>
              <w:tcPr>
                <w:tcW w:w="2112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275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2377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232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</w:tbl>
      </w:sdtContent>
    </w:sdt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Задание 3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Дайте краткое обоснование ряда (что с исторической точки зрения объединяет перечисленные в ряду элементы?). Дайте максимально точный ответ.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каждый правильный ответ, максимальный балл –  8 баллов).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Мытарь, тиун, баскак, кормленщик,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осме</w:t>
      </w:r>
      <w:r>
        <w:rPr>
          <w:rFonts w:ascii="Times New Roman" w:eastAsia="Times New Roman" w:hAnsi="Times New Roman" w:cs="Times New Roman"/>
          <w:sz w:val="24"/>
          <w:szCs w:val="24"/>
        </w:rPr>
        <w:t>нник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Иван Грозный,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Юхан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III, Шах-Али, Сигизмунд II, Стефан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Баторий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Готхард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Фон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Кетлер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Битва при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Слейсе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битва при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Азенкуре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битва при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Креси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битва при Пуатье.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3.4.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Кравчий,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оружничий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стряпчий, стольник, ловчий, печатник.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3.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4._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__________________________________________________________________________________________________________________.</w:t>
      </w:r>
    </w:p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Задание 4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каждый правильный ответ, максимальный балл –  8 баллов).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Куна, резан</w:t>
      </w:r>
      <w:r>
        <w:rPr>
          <w:rFonts w:ascii="Times New Roman" w:eastAsia="Times New Roman" w:hAnsi="Times New Roman" w:cs="Times New Roman"/>
          <w:sz w:val="24"/>
          <w:szCs w:val="24"/>
        </w:rPr>
        <w:t>, веверица, копейка, гривна, ногата.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4.2.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Архиепископ Геннадий, митрополит Зосима, Федор и Иван Курицыны, Елена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Волошанка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Иван Чёрный.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Ям, Ивангород, Копорье, Псков,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Корела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4.4.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Первое Новгородское перемирие, Ям-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Запольское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перемирие, Второе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Новгор</w:t>
      </w:r>
      <w:r>
        <w:rPr>
          <w:rFonts w:ascii="Times New Roman" w:eastAsia="Times New Roman" w:hAnsi="Times New Roman" w:cs="Times New Roman"/>
          <w:sz w:val="24"/>
          <w:szCs w:val="24"/>
        </w:rPr>
        <w:t>одкое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перемирие,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Плюсское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перемирие.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4.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4.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4._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_______________________________________________________________________________________________________________________________________________________.</w:t>
      </w:r>
    </w:p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5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Установите соответствия. Запиш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ите в таблицу выбранные цифры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под соответствующими буквами.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(</w:t>
      </w:r>
      <w:r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  <w:t>максимальный балл – 10 баллов)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5.1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Установите соответствия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между изображёнными монастырскими ансамблями и фрагментами их описаний </w:t>
      </w:r>
      <w:r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sdt>
      <w:sdtPr>
        <w:tag w:val="goog_rdk_1"/>
        <w:id w:val="1611394859"/>
        <w:lock w:val="contentLocked"/>
      </w:sdtPr>
      <w:sdtEndPr/>
      <w:sdtContent>
        <w:tbl>
          <w:tblPr>
            <w:tblStyle w:val="aff9"/>
            <w:tblW w:w="9570" w:type="dxa"/>
            <w:tblInd w:w="-108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675"/>
            <w:gridCol w:w="5835"/>
            <w:gridCol w:w="390"/>
            <w:gridCol w:w="2670"/>
          </w:tblGrid>
          <w:tr w:rsidR="007B2003">
            <w:tc>
              <w:tcPr>
                <w:tcW w:w="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583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монастырь</w:t>
                </w:r>
              </w:p>
            </w:tc>
            <w:tc>
              <w:tcPr>
                <w:tcW w:w="3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</w:p>
            </w:tc>
            <w:tc>
              <w:tcPr>
                <w:tcW w:w="267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описание</w:t>
                </w:r>
              </w:p>
            </w:tc>
          </w:tr>
          <w:tr w:rsidR="007B2003">
            <w:tc>
              <w:tcPr>
                <w:tcW w:w="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А</w:t>
                </w:r>
              </w:p>
            </w:tc>
            <w:tc>
              <w:tcPr>
                <w:tcW w:w="583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noProof/>
                    <w:sz w:val="24"/>
                    <w:szCs w:val="24"/>
                  </w:rPr>
                  <w:drawing>
                    <wp:inline distT="114300" distB="114300" distL="114300" distR="114300">
                      <wp:extent cx="2867978" cy="1706649"/>
                      <wp:effectExtent l="0" t="0" r="0" b="0"/>
                      <wp:docPr id="56" name="image2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8" cstate="email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867978" cy="1706649"/>
                              </a:xfrm>
                              <a:prstGeom prst="rect">
                                <a:avLst/>
                              </a:prstGeom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3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267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Монастырь основан учеником Сергия Радонежского в излучине реки Вологды. Московские князья покровительствовали обители, вводя льготы, а также использовали её в качестве тюрьмы.</w:t>
                </w:r>
              </w:p>
            </w:tc>
          </w:tr>
          <w:tr w:rsidR="007B2003">
            <w:tc>
              <w:tcPr>
                <w:tcW w:w="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</w:t>
                </w:r>
              </w:p>
            </w:tc>
            <w:tc>
              <w:tcPr>
                <w:tcW w:w="583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noProof/>
                    <w:sz w:val="24"/>
                    <w:szCs w:val="24"/>
                  </w:rPr>
                  <w:drawing>
                    <wp:inline distT="114300" distB="114300" distL="114300" distR="114300">
                      <wp:extent cx="3555878" cy="1847046"/>
                      <wp:effectExtent l="0" t="0" r="0" b="0"/>
                      <wp:docPr id="58" name="image3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9" cstate="email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555878" cy="1847046"/>
                              </a:xfrm>
                              <a:prstGeom prst="rect">
                                <a:avLst/>
                              </a:prstGeom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3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267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Крупнейший монастырь на Русском Севере основан на берегу Сиверского озера</w:t>
                </w: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 xml:space="preserve"> в 1397 г. Его игумен Трифон освободил Василия II от крестного целования  Дмитрию Шемяке не претендовать вновь на московский престол.</w:t>
                </w:r>
              </w:p>
            </w:tc>
          </w:tr>
          <w:tr w:rsidR="007B2003">
            <w:tc>
              <w:tcPr>
                <w:tcW w:w="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В</w:t>
                </w:r>
              </w:p>
            </w:tc>
            <w:tc>
              <w:tcPr>
                <w:tcW w:w="583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noProof/>
                    <w:sz w:val="24"/>
                    <w:szCs w:val="24"/>
                  </w:rPr>
                  <w:drawing>
                    <wp:inline distT="114300" distB="114300" distL="114300" distR="114300">
                      <wp:extent cx="3534728" cy="1788488"/>
                      <wp:effectExtent l="0" t="0" r="0" b="0"/>
                      <wp:docPr id="57" name="image5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10" cstate="email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534728" cy="1788488"/>
                              </a:xfrm>
                              <a:prstGeom prst="rect">
                                <a:avLst/>
                              </a:prstGeom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3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267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Ныне в помещениях монастырского комплекса действует музей древнерусской культуры, носящий имя захороненного здесь и</w:t>
                </w: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звестного иконописца А. Рублёва. Памятник ему установлен на площади перед входом в музей в 1985 году.</w:t>
                </w:r>
              </w:p>
            </w:tc>
          </w:tr>
          <w:tr w:rsidR="007B2003">
            <w:tc>
              <w:tcPr>
                <w:tcW w:w="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lastRenderedPageBreak/>
                  <w:t>Г</w:t>
                </w:r>
              </w:p>
            </w:tc>
            <w:tc>
              <w:tcPr>
                <w:tcW w:w="583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noProof/>
                    <w:sz w:val="24"/>
                    <w:szCs w:val="24"/>
                  </w:rPr>
                  <w:drawing>
                    <wp:inline distT="114300" distB="114300" distL="114300" distR="114300">
                      <wp:extent cx="3557793" cy="1685270"/>
                      <wp:effectExtent l="0" t="0" r="0" b="0"/>
                      <wp:docPr id="60" name="image4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11" cstate="email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557793" cy="1685270"/>
                              </a:xfrm>
                              <a:prstGeom prst="rect">
                                <a:avLst/>
                              </a:prstGeom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3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267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Монастырь основан в конце XIV в. при поддержке Юрия Дмитриевича Звенигородского. При Алексее Михайловиче монастырь стал загородной царской резиденцией, в которой были возведены дворец государыни, царские палаты. Тогда же обитель была обнесена каменными сте</w:t>
                </w: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нами.</w:t>
                </w:r>
              </w:p>
            </w:tc>
          </w:tr>
          <w:tr w:rsidR="007B2003">
            <w:trPr>
              <w:trHeight w:val="3105"/>
            </w:trPr>
            <w:tc>
              <w:tcPr>
                <w:tcW w:w="67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Д</w:t>
                </w:r>
              </w:p>
            </w:tc>
            <w:tc>
              <w:tcPr>
                <w:tcW w:w="583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noProof/>
                    <w:sz w:val="24"/>
                    <w:szCs w:val="24"/>
                  </w:rPr>
                  <w:drawing>
                    <wp:inline distT="114300" distB="114300" distL="114300" distR="114300">
                      <wp:extent cx="3592021" cy="1928232"/>
                      <wp:effectExtent l="0" t="0" r="0" b="0"/>
                      <wp:docPr id="59" name="image7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age7.png"/>
                              <pic:cNvPicPr preferRelativeResize="0"/>
                            </pic:nvPicPr>
                            <pic:blipFill>
                              <a:blip r:embed="rId12" cstate="email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592021" cy="1928232"/>
                              </a:xfrm>
                              <a:prstGeom prst="rect">
                                <a:avLst/>
                              </a:prstGeom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39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2670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В монастыре захоронены представители знатных русских родов: Бельских, Годуновых, Воротынских, Глинских, Оболенских, Одоевских, князь Дмитрий Трубецкой и Прокопий Ляпунов, известный историк церкви XIX в. Макарий (Булгаков), патриархи Алексий I и Пимен.</w:t>
                </w:r>
              </w:p>
            </w:tc>
          </w:tr>
        </w:tbl>
      </w:sdtContent>
    </w:sdt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sdt>
      <w:sdtPr>
        <w:tag w:val="goog_rdk_2"/>
        <w:id w:val="-1452702272"/>
        <w:lock w:val="contentLocked"/>
      </w:sdtPr>
      <w:sdtEndPr/>
      <w:sdtContent>
        <w:tbl>
          <w:tblPr>
            <w:tblStyle w:val="affa"/>
            <w:tblW w:w="9323" w:type="dxa"/>
            <w:tblInd w:w="-108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1809"/>
            <w:gridCol w:w="1843"/>
            <w:gridCol w:w="1701"/>
            <w:gridCol w:w="1985"/>
            <w:gridCol w:w="1985"/>
          </w:tblGrid>
          <w:tr w:rsidR="007B2003">
            <w:tc>
              <w:tcPr>
                <w:tcW w:w="180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А</w:t>
                </w:r>
              </w:p>
            </w:tc>
            <w:tc>
              <w:tcPr>
                <w:tcW w:w="184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Б</w:t>
                </w:r>
              </w:p>
            </w:tc>
            <w:tc>
              <w:tcPr>
                <w:tcW w:w="1701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В</w:t>
                </w:r>
              </w:p>
            </w:tc>
            <w:tc>
              <w:tcPr>
                <w:tcW w:w="198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Г</w:t>
                </w:r>
              </w:p>
            </w:tc>
            <w:tc>
              <w:tcPr>
                <w:tcW w:w="198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Д</w:t>
                </w:r>
              </w:p>
            </w:tc>
          </w:tr>
          <w:tr w:rsidR="007B2003">
            <w:tc>
              <w:tcPr>
                <w:tcW w:w="180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843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701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98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985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</w:tbl>
      </w:sdtContent>
    </w:sdt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5.2.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Установите соответствия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 между именами супругов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  <w:t>(1 балл за каждые два верных соотнесения, максимальный балл - 5 б.)</w:t>
      </w:r>
    </w:p>
    <w:tbl>
      <w:tblPr>
        <w:tblStyle w:val="affb"/>
        <w:tblW w:w="95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75"/>
        <w:gridCol w:w="4110"/>
        <w:gridCol w:w="568"/>
        <w:gridCol w:w="4218"/>
      </w:tblGrid>
      <w:tr w:rsidR="007B2003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Супруг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Супруга</w:t>
            </w:r>
          </w:p>
        </w:tc>
      </w:tr>
      <w:tr w:rsidR="007B2003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Генрих I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Темрюковна</w:t>
            </w:r>
            <w:proofErr w:type="spellEnd"/>
          </w:p>
        </w:tc>
      </w:tr>
      <w:tr w:rsidR="007B2003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Иван Молодой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Анна Русская</w:t>
            </w:r>
          </w:p>
        </w:tc>
      </w:tr>
      <w:tr w:rsidR="007B2003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Ярослав Мудрый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Кончака</w:t>
            </w:r>
            <w:proofErr w:type="spellEnd"/>
          </w:p>
        </w:tc>
      </w:tr>
      <w:tr w:rsidR="007B2003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Харальд Суровый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Ингигерда</w:t>
            </w:r>
            <w:proofErr w:type="spellEnd"/>
          </w:p>
        </w:tc>
      </w:tr>
      <w:tr w:rsidR="007B2003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Владимир Мономах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Анна Половецкая</w:t>
            </w:r>
          </w:p>
        </w:tc>
      </w:tr>
      <w:tr w:rsidR="007B2003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Иван Грозный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Елизавета Ярославна</w:t>
            </w:r>
          </w:p>
        </w:tc>
      </w:tr>
      <w:tr w:rsidR="007B2003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Ё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Всеволод Ярославич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Гита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Уэссекская</w:t>
            </w:r>
            <w:proofErr w:type="spellEnd"/>
          </w:p>
        </w:tc>
      </w:tr>
      <w:tr w:rsidR="007B2003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Юрий Московский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Елена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Волошанка</w:t>
            </w:r>
            <w:proofErr w:type="spellEnd"/>
          </w:p>
        </w:tc>
      </w:tr>
      <w:tr w:rsidR="007B2003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Генрих IV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Анна Византийская</w:t>
            </w:r>
          </w:p>
        </w:tc>
      </w:tr>
      <w:tr w:rsidR="007B2003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Владимир I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Евпраксия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Всеволодовна</w:t>
            </w:r>
          </w:p>
        </w:tc>
      </w:tr>
    </w:tbl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c"/>
        <w:tblW w:w="946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9"/>
        <w:gridCol w:w="906"/>
        <w:gridCol w:w="836"/>
        <w:gridCol w:w="975"/>
        <w:gridCol w:w="976"/>
        <w:gridCol w:w="976"/>
        <w:gridCol w:w="976"/>
        <w:gridCol w:w="976"/>
        <w:gridCol w:w="976"/>
        <w:gridCol w:w="976"/>
      </w:tblGrid>
      <w:tr w:rsidR="007B2003"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Ё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4B1D6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</w:t>
            </w:r>
          </w:p>
        </w:tc>
      </w:tr>
      <w:tr w:rsidR="007B2003">
        <w:trPr>
          <w:trHeight w:val="58"/>
        </w:trPr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6.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Заполните пропуски в тексте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1 баллу за вставку, максимальный балл 8 баллов).</w:t>
      </w:r>
    </w:p>
    <w:p w:rsidR="007B2003" w:rsidRDefault="004B1D66">
      <w:pPr>
        <w:pBdr>
          <w:top w:val="none" w:sz="0" w:space="0" w:color="262626"/>
          <w:left w:val="none" w:sz="0" w:space="0" w:color="262626"/>
          <w:bottom w:val="none" w:sz="0" w:space="0" w:color="262626"/>
          <w:right w:val="none" w:sz="0" w:space="0" w:color="262626"/>
          <w:between w:val="none" w:sz="0" w:space="0" w:color="262626"/>
        </w:pBdr>
        <w:spacing w:after="0" w:line="240" w:lineRule="auto"/>
        <w:rPr>
          <w:rFonts w:ascii="Times New Roman" w:eastAsia="Times New Roman" w:hAnsi="Times New Roman" w:cs="Times New Roman"/>
          <w:color w:val="262626"/>
          <w:sz w:val="24"/>
          <w:szCs w:val="24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lastRenderedPageBreak/>
        <w:t>Уже в середине XIV века Смоленское княжество становится ареной противостояния [А] и набиравшего силу Московского княжества, присоединявшего города, когда-то подчинявшиеся Смоленску. [Б] в [В] году был захвачен Можайск, ставший на долгие годы одним из форпо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стов Москвы. Слабеющий же Смоленск постепенно стал всё больше зависеть от западного соседа. Князья пытались сопротивляться, но их усилия не были вознаграждены: в 1386 году на берегах реки Вихры [А] войска разбили смоленские полки, после чего князь [Г] стал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 назначать в город своих наместников. Спустя почти 20 лет, в [Д] году, уже [Е] полностью присоединил Смоленск к своему государству. </w:t>
      </w:r>
    </w:p>
    <w:p w:rsidR="007B2003" w:rsidRDefault="004B1D66">
      <w:pPr>
        <w:pBdr>
          <w:top w:val="none" w:sz="0" w:space="0" w:color="262626"/>
          <w:left w:val="none" w:sz="0" w:space="0" w:color="262626"/>
          <w:bottom w:val="none" w:sz="0" w:space="0" w:color="262626"/>
          <w:right w:val="none" w:sz="0" w:space="0" w:color="262626"/>
          <w:between w:val="none" w:sz="0" w:space="0" w:color="262626"/>
        </w:pBdr>
        <w:spacing w:after="0" w:line="240" w:lineRule="auto"/>
        <w:rPr>
          <w:rFonts w:ascii="Times New Roman" w:eastAsia="Times New Roman" w:hAnsi="Times New Roman" w:cs="Times New Roman"/>
          <w:color w:val="262626"/>
          <w:sz w:val="24"/>
          <w:szCs w:val="24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Смоляне активно участвовали во внутренней жизни и внешних акциях [А]. Полки из Смоленска бились в 1410 году с тевтонскими р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ыцарями в [Ё] битве, а во время борьбы </w:t>
      </w:r>
      <w:proofErr w:type="spellStart"/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Свидригайло</w:t>
      </w:r>
      <w:proofErr w:type="spellEnd"/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Ольгердовича</w:t>
      </w:r>
      <w:proofErr w:type="spellEnd"/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 и [Ж] за трон поддержали притязания первого. Именно нестабильность в княжестве, а также страшный голод, обрушившийся на Смоленск в конце 30-х годов XIV века, стали причиной восстания смолян пр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отив [А] наместников, начавшегося в 1440 году. В нём приняли участие простые горожане, которые нанесли поражение войскам про-[А]-</w:t>
      </w:r>
      <w:proofErr w:type="spellStart"/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ски</w:t>
      </w:r>
      <w:proofErr w:type="spellEnd"/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 настроенных бояр и чиновников и взяли власть в городе. Поляки и [А]-</w:t>
      </w:r>
      <w:proofErr w:type="spellStart"/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цы</w:t>
      </w:r>
      <w:proofErr w:type="spellEnd"/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, возглавляемые самим Казимиром, смогли вернуть контр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оль над Смоленском лишь в 1441 году в результате штурма крепости.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sdt>
      <w:sdtPr>
        <w:tag w:val="goog_rdk_3"/>
        <w:id w:val="1957366751"/>
        <w:lock w:val="contentLocked"/>
      </w:sdtPr>
      <w:sdtEndPr/>
      <w:sdtContent>
        <w:tbl>
          <w:tblPr>
            <w:tblStyle w:val="affd"/>
            <w:tblW w:w="9571" w:type="dxa"/>
            <w:tblInd w:w="-108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1242"/>
            <w:gridCol w:w="8329"/>
          </w:tblGrid>
          <w:tr w:rsidR="007B2003">
            <w:tc>
              <w:tcPr>
                <w:tcW w:w="1242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А</w:t>
                </w:r>
              </w:p>
            </w:tc>
            <w:tc>
              <w:tcPr>
                <w:tcW w:w="8329" w:type="dxa"/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7B2003">
            <w:tc>
              <w:tcPr>
                <w:tcW w:w="1242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Б</w:t>
                </w:r>
              </w:p>
            </w:tc>
            <w:tc>
              <w:tcPr>
                <w:tcW w:w="8329" w:type="dxa"/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7B2003">
            <w:tc>
              <w:tcPr>
                <w:tcW w:w="1242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В</w:t>
                </w:r>
              </w:p>
            </w:tc>
            <w:tc>
              <w:tcPr>
                <w:tcW w:w="8329" w:type="dxa"/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7B2003">
            <w:tc>
              <w:tcPr>
                <w:tcW w:w="1242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Г</w:t>
                </w:r>
              </w:p>
            </w:tc>
            <w:tc>
              <w:tcPr>
                <w:tcW w:w="8329" w:type="dxa"/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7B2003">
            <w:tc>
              <w:tcPr>
                <w:tcW w:w="1242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Д</w:t>
                </w:r>
              </w:p>
            </w:tc>
            <w:tc>
              <w:tcPr>
                <w:tcW w:w="8329" w:type="dxa"/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7B2003">
            <w:tc>
              <w:tcPr>
                <w:tcW w:w="1242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Е</w:t>
                </w:r>
              </w:p>
            </w:tc>
            <w:tc>
              <w:tcPr>
                <w:tcW w:w="8329" w:type="dxa"/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7B2003">
            <w:tc>
              <w:tcPr>
                <w:tcW w:w="1242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Ё</w:t>
                </w:r>
              </w:p>
            </w:tc>
            <w:tc>
              <w:tcPr>
                <w:tcW w:w="8329" w:type="dxa"/>
              </w:tcPr>
              <w:p w:rsidR="007B2003" w:rsidRDefault="007B2003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7B2003">
            <w:tc>
              <w:tcPr>
                <w:tcW w:w="1242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sz w:val="24"/>
                    <w:szCs w:val="24"/>
                  </w:rPr>
                  <w:t>Ж</w:t>
                </w:r>
              </w:p>
            </w:tc>
            <w:tc>
              <w:tcPr>
                <w:tcW w:w="8329" w:type="dxa"/>
              </w:tcPr>
              <w:p w:rsidR="007B2003" w:rsidRDefault="004B1D66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</w:tbl>
      </w:sdtContent>
    </w:sdt>
    <w:p w:rsidR="007B2003" w:rsidRDefault="007B2003">
      <w:pPr>
        <w:pBdr>
          <w:top w:val="none" w:sz="0" w:space="0" w:color="262626"/>
          <w:left w:val="none" w:sz="0" w:space="0" w:color="262626"/>
          <w:bottom w:val="none" w:sz="0" w:space="0" w:color="262626"/>
          <w:right w:val="none" w:sz="0" w:space="0" w:color="262626"/>
          <w:between w:val="none" w:sz="0" w:space="0" w:color="262626"/>
        </w:pBdr>
        <w:spacing w:after="0" w:line="240" w:lineRule="auto"/>
        <w:rPr>
          <w:rFonts w:ascii="Times New Roman" w:eastAsia="Times New Roman" w:hAnsi="Times New Roman" w:cs="Times New Roman"/>
          <w:color w:val="262626"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Задание 7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Ниже представлены отрывки из различных литературных произведений и источников, посвященные событиям из российской истории. Определите и датируйте эти события. Соотнесите ваши ответы с строками таблицы, в которые выписаны участники данных событий.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2 ба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лла за каждый правильный ответ, максимальный балл –  8 баллов).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Услышав о такой доблести князя &lt;...&gt;, король страны Римской из Полуночной земли подумал про себя: «Пойду и завоюю землю &lt;...&gt;». И собрал силу великую, и наполнил многие корабли полками свои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ми, двинулся с огромной силой, пыхая духом ратным. И пришел в Неву, опьяненный безумием, и отправил послов своих, возгордившись, в Новгород к князю &lt;...&gt;, говоря: «Если можешь, защищайся, ибо я уже здесь и разоряю землю твою».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увидя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то, великий князь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Московский сильно испугался и ужаснулся, видя великого князя Ольгерда с его великою силою, пришедшего к нему таким могучим, выполняя свое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обещание&lt;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…&gt; И затем князь великий Ольгерд сказал великому князю московскому: «Хотя мы с тобой замирились, но мне инач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 сделать нельзя, и должен я к твоему городу Москве свое копье прислонить, и то отметить, что князь великий литовский и русский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жемайтский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Ольгерд копье свое к Москве прислонил». И сев на коня, и взяв в руки копье, подъехал к городу и копье свое к стене </w:t>
      </w:r>
      <w:r>
        <w:rPr>
          <w:rFonts w:ascii="Times New Roman" w:eastAsia="Times New Roman" w:hAnsi="Times New Roman" w:cs="Times New Roman"/>
          <w:sz w:val="24"/>
          <w:szCs w:val="24"/>
        </w:rPr>
        <w:t>прислонил, и, отъезжая назад, сказал громким голосом так: «Князь великий московский, помни о том, что литовское копье стояло у Москвы!»</w:t>
      </w:r>
    </w:p>
    <w:p w:rsidR="007B2003" w:rsidRDefault="004B1D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 Благочестивый же царь и великий князь Иван Васильевич всей Руси самодержец вышел из нового города Свияжска и пошел к </w:t>
      </w:r>
      <w:r>
        <w:rPr>
          <w:rFonts w:ascii="Times New Roman" w:eastAsia="Times New Roman" w:hAnsi="Times New Roman" w:cs="Times New Roman"/>
          <w:sz w:val="24"/>
          <w:szCs w:val="24"/>
        </w:rPr>
        <w:t>&lt;...&gt; со всем своим христолюбивым воинством. И начал он переправляться через великую реку Волгу, расположился на Царевом луге и приказал выгружать из судов наряд и строить мосты, и плести туры. &lt;...&gt; И отправилось к городу множество воинов.</w:t>
      </w:r>
    </w:p>
    <w:p w:rsidR="007B2003" w:rsidRDefault="004B1D6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4. А в то время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&lt;…&gt; был мятеж и несогласие: некоторые хотели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Витовта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а другие — князя Юрия,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отчича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Князь же Юрий связался со [горожанами], и они его приняли, и город ему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отворыли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2003" w:rsidRDefault="004B1D6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... И князь великий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Витовт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услышав о том, соединился с братом своим королем польским &lt;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&gt; ,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и в ту же осень со всеми войсками своими пришли к &lt;…&gt;, и князя Юрия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Святославича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 Олега Рязанского из [города ]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згнали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и городом и всей землей овладели, и, утвердив и укрепив всех людей, пошли обратно в Литву.</w:t>
      </w:r>
    </w:p>
    <w:p w:rsidR="007B2003" w:rsidRDefault="007B2003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fe"/>
        <w:tblW w:w="81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75"/>
        <w:gridCol w:w="2715"/>
        <w:gridCol w:w="1365"/>
        <w:gridCol w:w="2475"/>
      </w:tblGrid>
      <w:tr w:rsidR="007B2003">
        <w:trPr>
          <w:trHeight w:val="300"/>
        </w:trPr>
        <w:tc>
          <w:tcPr>
            <w:tcW w:w="1575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Фрагмент </w:t>
            </w:r>
          </w:p>
        </w:tc>
        <w:tc>
          <w:tcPr>
            <w:tcW w:w="2715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Событие</w:t>
            </w:r>
          </w:p>
        </w:tc>
        <w:tc>
          <w:tcPr>
            <w:tcW w:w="1365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Датировка</w:t>
            </w:r>
          </w:p>
        </w:tc>
        <w:tc>
          <w:tcPr>
            <w:tcW w:w="2475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Участники событий</w:t>
            </w:r>
          </w:p>
        </w:tc>
      </w:tr>
      <w:tr w:rsidR="007B2003">
        <w:trPr>
          <w:trHeight w:val="540"/>
        </w:trPr>
        <w:tc>
          <w:tcPr>
            <w:tcW w:w="1575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1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B2003">
        <w:trPr>
          <w:trHeight w:val="527"/>
        </w:trPr>
        <w:tc>
          <w:tcPr>
            <w:tcW w:w="1575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71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B2003">
        <w:trPr>
          <w:trHeight w:val="602"/>
        </w:trPr>
        <w:tc>
          <w:tcPr>
            <w:tcW w:w="1575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71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B2003">
        <w:trPr>
          <w:trHeight w:val="495"/>
        </w:trPr>
        <w:tc>
          <w:tcPr>
            <w:tcW w:w="1575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71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5" w:type="dxa"/>
          </w:tcPr>
          <w:p w:rsidR="007B2003" w:rsidRDefault="007B2003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Задание 8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 Внимательно рассмотрите карту и выполните задания к ней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(максимум за задание - 12 баллов)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114300" distB="114300" distL="114300" distR="114300">
            <wp:extent cx="4963478" cy="3985100"/>
            <wp:effectExtent l="0" t="0" r="0" b="0"/>
            <wp:docPr id="62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63478" cy="3985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8.1.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Напишите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имя и отче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ство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полководца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который командовал русским войском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 его прозвище,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полученное за участие в </w:t>
      </w:r>
      <w:r>
        <w:rPr>
          <w:rFonts w:ascii="Times New Roman" w:eastAsia="Times New Roman" w:hAnsi="Times New Roman" w:cs="Times New Roman"/>
          <w:sz w:val="24"/>
          <w:szCs w:val="24"/>
        </w:rPr>
        <w:t>изображенной на карте битве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Укажите дату битвы с точностью до месяца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(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максимум 2 балла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 Прочита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йте отрывок из основного древнерусского литературного источника по изображенной битве, заполните пропуски.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(максимум 3 балла)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&lt;...&gt;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Скудость же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бысть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ума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въ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главе его, посла сына своего к безбожному _____1______ с великою честью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съ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многыми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дары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писа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грамоты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своа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к нему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сице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: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Въсточному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великому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волному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царем царю ____1_____ —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радоватися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! Твой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посаженик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присяжник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_____2______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много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тя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молить.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Слышах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господине, яко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хощеши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итти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на Русскую землю,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на своего служебника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князя ________3___________,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огрозитися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ему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хощеши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Ныне же, господине всесветлый царю,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приспе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твое время: злата,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сребра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богатьства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много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наплънися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земля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Московс</w:t>
      </w:r>
      <w:r>
        <w:rPr>
          <w:rFonts w:ascii="Times New Roman" w:eastAsia="Times New Roman" w:hAnsi="Times New Roman" w:cs="Times New Roman"/>
          <w:sz w:val="24"/>
          <w:szCs w:val="24"/>
        </w:rPr>
        <w:t>каа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 всякого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узорочиа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твоему царству на потребу. А князь _______3__________ человек христиан,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егда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услышить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имя ярости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твоеа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то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отбежить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далниа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отокы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своа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: любо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Новъгород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Великый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или на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Белоозеро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или на Двину, а многое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богатьство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московское и злато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все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въ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твоих руках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будеть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 твоему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въйску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 потребу. Меня же раба твоего, _________2_________,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дръжава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твоа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пощадить, царю. &lt;...&gt;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2.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3.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________________________________________________________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Какие суждения, относящиеся к событию, обозначенному на схеме, являются верными? Выберите </w:t>
      </w:r>
      <w:r>
        <w:rPr>
          <w:rFonts w:ascii="Times New Roman" w:eastAsia="Times New Roman" w:hAnsi="Times New Roman" w:cs="Times New Roman"/>
          <w:sz w:val="24"/>
          <w:szCs w:val="24"/>
        </w:rPr>
        <w:t>все верные утверждения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Запишите в </w:t>
      </w:r>
      <w:r>
        <w:rPr>
          <w:rFonts w:ascii="Times New Roman" w:eastAsia="Times New Roman" w:hAnsi="Times New Roman" w:cs="Times New Roman"/>
          <w:sz w:val="24"/>
          <w:szCs w:val="24"/>
        </w:rPr>
        <w:t>ответе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цифры, под которыми они указаны: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(максимум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  Битв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состоялась во время нашествия монголо-татар на юго-западные русские земли.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  Победа русских войск в этой битве привела к консолидации власти в Золотой Орде.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 </w:t>
      </w:r>
      <w:r>
        <w:rPr>
          <w:rFonts w:ascii="Times New Roman" w:eastAsia="Times New Roman" w:hAnsi="Times New Roman" w:cs="Times New Roman"/>
          <w:sz w:val="24"/>
          <w:szCs w:val="24"/>
        </w:rPr>
        <w:t>На момент начала сражения у русских войск уже был опыт военных побед над войсками Золотой Ор</w:t>
      </w:r>
      <w:r>
        <w:rPr>
          <w:rFonts w:ascii="Times New Roman" w:eastAsia="Times New Roman" w:hAnsi="Times New Roman" w:cs="Times New Roman"/>
          <w:sz w:val="24"/>
          <w:szCs w:val="24"/>
        </w:rPr>
        <w:t>ды.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  В составе русского войска сражался отряд половцев.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  Результаты битвы имели большое значение для укрепления авторитета Московского княжества.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  </w:t>
      </w:r>
      <w:r>
        <w:rPr>
          <w:rFonts w:ascii="Times New Roman" w:eastAsia="Times New Roman" w:hAnsi="Times New Roman" w:cs="Times New Roman"/>
          <w:sz w:val="24"/>
          <w:szCs w:val="24"/>
        </w:rPr>
        <w:t>Основной причиной военного противостояния был вопрос о невыплате русским князем ордынского выхода.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7. Битва была одним из примеров наступательной тактики в борьбе русских князей с Золотой Ордой.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  Активное участие в этой битве принимали литовские войска.</w:t>
      </w:r>
    </w:p>
    <w:p w:rsidR="007B2003" w:rsidRDefault="004B1D6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 Земли, на которых состоялась битва, принадлежали Рязанскому княжеству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______________________________________</w:t>
      </w:r>
    </w:p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Задание 9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Перед вами памятники и скульптуры, посвященные русским правителям. Назовите их имя и отчество, прозвище (приставку к имени), годы правления (великого княжения). Сопоставьте правителей с принадлежащими им высказываниями.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балла за полностью верный столбец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. 1 балл при наличии одной ошибки в столбце. Максимальный балл - 14)</w:t>
      </w:r>
    </w:p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tbl>
      <w:tblPr>
        <w:tblStyle w:val="afff"/>
        <w:tblW w:w="8310" w:type="dxa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40"/>
        <w:gridCol w:w="2790"/>
        <w:gridCol w:w="2880"/>
      </w:tblGrid>
      <w:tr w:rsidR="007B2003">
        <w:tc>
          <w:tcPr>
            <w:tcW w:w="264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79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88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7B2003">
        <w:trPr>
          <w:trHeight w:val="2118"/>
        </w:trPr>
        <w:tc>
          <w:tcPr>
            <w:tcW w:w="264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182053" cy="1442104"/>
                  <wp:effectExtent l="0" t="0" r="0" b="0"/>
                  <wp:docPr id="61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053" cy="144210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color w:val="20212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888570" cy="1199570"/>
                  <wp:effectExtent l="0" t="0" r="0" b="0"/>
                  <wp:docPr id="64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570" cy="119957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7B2003" w:rsidRDefault="007B2003">
            <w:pPr>
              <w:rPr>
                <w:rFonts w:ascii="Times New Roman" w:eastAsia="Times New Roman" w:hAnsi="Times New Roman" w:cs="Times New Roman"/>
                <w:color w:val="202122"/>
                <w:sz w:val="24"/>
                <w:szCs w:val="24"/>
              </w:rPr>
            </w:pPr>
          </w:p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201103" cy="1471621"/>
                  <wp:effectExtent l="0" t="0" r="0" b="0"/>
                  <wp:docPr id="63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1103" cy="147162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2003">
        <w:trPr>
          <w:trHeight w:val="285"/>
        </w:trPr>
        <w:tc>
          <w:tcPr>
            <w:tcW w:w="264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79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288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</w:tc>
      </w:tr>
      <w:tr w:rsidR="007B2003">
        <w:trPr>
          <w:trHeight w:val="2190"/>
        </w:trPr>
        <w:tc>
          <w:tcPr>
            <w:tcW w:w="264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114300" distB="114300" distL="114300" distR="114300">
                  <wp:extent cx="1058228" cy="1271452"/>
                  <wp:effectExtent l="0" t="0" r="0" b="0"/>
                  <wp:docPr id="67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228" cy="127145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106322" cy="1273314"/>
                  <wp:effectExtent l="0" t="0" r="0" b="0"/>
                  <wp:docPr id="65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6322" cy="12733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014470" cy="1263789"/>
                  <wp:effectExtent l="0" t="0" r="0" b="0"/>
                  <wp:docPr id="66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470" cy="12637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2003">
        <w:trPr>
          <w:trHeight w:val="330"/>
        </w:trPr>
        <w:tc>
          <w:tcPr>
            <w:tcW w:w="264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</w:t>
            </w:r>
          </w:p>
        </w:tc>
        <w:tc>
          <w:tcPr>
            <w:tcW w:w="2790" w:type="dxa"/>
            <w:tcBorders>
              <w:bottom w:val="single" w:sz="4" w:space="0" w:color="FFFFFF"/>
              <w:right w:val="single" w:sz="4" w:space="0" w:color="FFFFFF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0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B2003">
        <w:trPr>
          <w:trHeight w:val="1965"/>
        </w:trPr>
        <w:tc>
          <w:tcPr>
            <w:tcW w:w="2640" w:type="dxa"/>
          </w:tcPr>
          <w:p w:rsidR="007B2003" w:rsidRDefault="004B1D6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919504" cy="1294447"/>
                  <wp:effectExtent l="0" t="0" r="0" b="0"/>
                  <wp:docPr id="6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504" cy="12944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0" w:type="dxa"/>
            <w:tcBorders>
              <w:top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7B2003" w:rsidRDefault="007B200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B2003" w:rsidRDefault="004B1D6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1. «Если же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ромеи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не захотят заплатить то, что я требую, пусть тотчас же покинут Европу, на которую они не имеют права, и убираются в Азию»</w:t>
      </w:r>
    </w:p>
    <w:p w:rsidR="007B2003" w:rsidRDefault="004B1D6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2. «Не в силе Бог, но в правде. Вспомним Песнотворца, который сказал: “Иные с оружием, а иные на конях, мы же имя Господа Бога нашего призываем; они повержены были и пали, мы же выстояли и стоим прямо”»</w:t>
      </w:r>
    </w:p>
    <w:p w:rsidR="007B2003" w:rsidRDefault="004B1D6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«Кровь брата моего вопиет к тебе, Владыка! Отомсти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за кровь праведника сего, как отомстил ты за кровь Авеля, обрек Каина на стенание и трепет: так обреки и этого»</w:t>
      </w:r>
    </w:p>
    <w:p w:rsidR="007B2003" w:rsidRDefault="004B1D6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 «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А  что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,   по  множеству   беззаконий   моих,   божию   гневу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распростершуся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 изгнан 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есмь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от бояр, 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самоволства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их ради,  от своего достоя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ния, 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скитаюся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по странам,  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може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бог  когда  не оставит, и вам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есми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грехом своим беды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многия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нанесены, бога ради, не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пренемогайте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скорбех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возвержите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на господа печаль свою,  и той  вас 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препитает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…»</w:t>
      </w:r>
    </w:p>
    <w:p w:rsidR="007B2003" w:rsidRDefault="004B1D6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5. «Государь великий князь Божьею милостью наследо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вал державу Русскую от своих предков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поставление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имеет от Бога, да сохранит оную ему и детям его вовеки, 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поставления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от иной власти никогда не хотел и не хочет»</w:t>
      </w:r>
    </w:p>
    <w:p w:rsidR="007B2003" w:rsidRDefault="004B1D6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6. «Вот приходили ко мне болгары, говоря: «Прими закон наш». Затем приходили немцы и хвалил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закон свой. За ними пришли евреи. После же всех пришли греки, браня все законы, а свой восхваляя, и многое говорили, рассказывая от начала мира, о бытии всего мира. Мудро говорят они, и чудно слышать их, и каждому любо их послушать, рассказывают они и о </w:t>
      </w:r>
      <w:r>
        <w:rPr>
          <w:rFonts w:ascii="Times New Roman" w:eastAsia="Times New Roman" w:hAnsi="Times New Roman" w:cs="Times New Roman"/>
          <w:sz w:val="24"/>
          <w:szCs w:val="24"/>
        </w:rPr>
        <w:t>другом свете: если кто, говорят, перейдет в нашу веру, то, умерев, снова восстанет, и не умереть ему вовеки; если же в ином законе будет, то на том свете гореть ему в огне. Что же вы посоветуете? Что ответите?»</w:t>
      </w:r>
    </w:p>
    <w:p w:rsidR="007B2003" w:rsidRDefault="004B1D6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7. «А воеводы у нас надежные, дружина испытан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ная, а кони под нами борзые, а доспехи на нас золоченые, шлемы черкасские, щиты московские,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сулицы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немецкие, кинжалы фряжские, мечи булатные; а дороги разведаны, переправы подготовлены, и рвутся все головы свои положить за землю за Русскую и за веру христи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анскую. Как живые трепещут стяги, жаждут воины себе чести добыть и имя свое прославить».</w:t>
      </w:r>
    </w:p>
    <w:p w:rsidR="007B2003" w:rsidRDefault="007B200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ff0"/>
        <w:tblW w:w="9420" w:type="dxa"/>
        <w:tblInd w:w="-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85"/>
        <w:gridCol w:w="1140"/>
        <w:gridCol w:w="1050"/>
        <w:gridCol w:w="1110"/>
        <w:gridCol w:w="1140"/>
        <w:gridCol w:w="1185"/>
        <w:gridCol w:w="1110"/>
        <w:gridCol w:w="1200"/>
      </w:tblGrid>
      <w:tr w:rsidR="007B2003">
        <w:trPr>
          <w:trHeight w:val="300"/>
        </w:trPr>
        <w:tc>
          <w:tcPr>
            <w:tcW w:w="1485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Правитель (имя, отчество, прозвище или приставка к имени)</w:t>
            </w:r>
          </w:p>
        </w:tc>
        <w:tc>
          <w:tcPr>
            <w:tcW w:w="114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5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B2003">
        <w:trPr>
          <w:trHeight w:val="300"/>
        </w:trPr>
        <w:tc>
          <w:tcPr>
            <w:tcW w:w="1485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Изображение (буква)</w:t>
            </w:r>
          </w:p>
        </w:tc>
        <w:tc>
          <w:tcPr>
            <w:tcW w:w="1140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050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10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140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185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110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1200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</w:t>
            </w:r>
          </w:p>
        </w:tc>
      </w:tr>
      <w:tr w:rsidR="007B2003">
        <w:trPr>
          <w:trHeight w:val="630"/>
        </w:trPr>
        <w:tc>
          <w:tcPr>
            <w:tcW w:w="1485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Годы правления</w:t>
            </w:r>
          </w:p>
        </w:tc>
        <w:tc>
          <w:tcPr>
            <w:tcW w:w="114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5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B2003">
        <w:trPr>
          <w:trHeight w:val="615"/>
        </w:trPr>
        <w:tc>
          <w:tcPr>
            <w:tcW w:w="1485" w:type="dxa"/>
          </w:tcPr>
          <w:p w:rsidR="007B2003" w:rsidRDefault="004B1D6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Высказывание (цифра)</w:t>
            </w:r>
          </w:p>
        </w:tc>
        <w:tc>
          <w:tcPr>
            <w:tcW w:w="114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5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</w:tcPr>
          <w:p w:rsidR="007B2003" w:rsidRDefault="007B200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10.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Мини-эссе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(Максимальный балл - 20 баллов)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Ваша задача выбрать одну из предложенных тем и написать мини-эссе по предложенному алгоритму: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1.Введение.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Требуется оригинальная внятная обоснованность выбора темы. В чем ее важность, актуальность?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Понимание см</w:t>
      </w:r>
      <w:r>
        <w:rPr>
          <w:rFonts w:ascii="Times New Roman" w:eastAsia="Times New Roman" w:hAnsi="Times New Roman" w:cs="Times New Roman"/>
          <w:sz w:val="24"/>
          <w:szCs w:val="24"/>
        </w:rPr>
        <w:t>ысла высказывания. Необходимо объяснить общий смысл выбранного Вами высказывания, затем разделить высказывание на два-три авторских утверждения, то есть ответить на вопрос «из каких утверждений состоит авторская позиция?».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2 балла за внятное ор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игинальное объяснение, демонстрирующее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заинтересованность в теме.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балл за формальное объяснение в нескольких предложениях.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0 баллов за одну фразу (я выбрал, т.к. мне интересно или т.к. период важен).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3 балла за корректное понимание смысла выс</w:t>
      </w:r>
      <w:r>
        <w:rPr>
          <w:rFonts w:ascii="Times New Roman" w:eastAsia="Times New Roman" w:hAnsi="Times New Roman" w:cs="Times New Roman"/>
          <w:sz w:val="24"/>
          <w:szCs w:val="24"/>
        </w:rPr>
        <w:t>казывания в целом и его частей: 1 балл объяснение своими словами общего смысла темы, по 1 баллу за каждое выделенное утверждение, не противоречащее теме эссе.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Итого за введение: 2+3=5 б.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2.Основная часть.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Каждое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из двух выделенных авторских утверждений нео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бходимо сначала доказать, то есть привести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минимум 1 аргумент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конкретные исторические факты и их корректное объяснение, затем опровергнуть – привести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минимум 1 контраргумент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Совокупное количество аргументов и контраргументов для получения максимального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балла должно быть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не менее ТРЕХ. </w:t>
      </w:r>
      <w:r>
        <w:rPr>
          <w:rFonts w:ascii="Times New Roman" w:eastAsia="Times New Roman" w:hAnsi="Times New Roman" w:cs="Times New Roman"/>
          <w:sz w:val="24"/>
          <w:szCs w:val="24"/>
        </w:rPr>
        <w:t>Каждое из двух раскрытых таким образом утверждений оценивается максимально в 6 баллов.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(6 б. за раскрытое первое утверждение + 6 б. за раскрытое второе утверждение = 12 б. за основную часть)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3.Выводы</w:t>
      </w:r>
      <w:r>
        <w:rPr>
          <w:rFonts w:ascii="Times New Roman" w:eastAsia="Times New Roman" w:hAnsi="Times New Roman" w:cs="Times New Roman"/>
          <w:sz w:val="24"/>
          <w:szCs w:val="24"/>
        </w:rPr>
        <w:t>. Аргументация и контрар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гументация должны привести Вас к конкретной и корректной формулировке собственного мнения по выбранному утверждению, а также объяснить своё отношение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к  позиции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автора в целом высказывании.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(3 балла)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3 балла за четкое подведение итогов по основ</w:t>
      </w:r>
      <w:r>
        <w:rPr>
          <w:rFonts w:ascii="Times New Roman" w:eastAsia="Times New Roman" w:hAnsi="Times New Roman" w:cs="Times New Roman"/>
          <w:sz w:val="24"/>
          <w:szCs w:val="24"/>
        </w:rPr>
        <w:t>ной части – свое мнение + наиболее сильный аргумент в его пользу.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балла за собственное мнение без аргумента.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балл выводы носят самый общий характер.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Итого за мини-эссе</w:t>
      </w:r>
      <w:r>
        <w:rPr>
          <w:rFonts w:ascii="Times New Roman" w:eastAsia="Times New Roman" w:hAnsi="Times New Roman" w:cs="Times New Roman"/>
          <w:sz w:val="24"/>
          <w:szCs w:val="24"/>
        </w:rPr>
        <w:t>: 5+12+3=20 баллов.</w:t>
      </w:r>
    </w:p>
    <w:p w:rsidR="007B2003" w:rsidRDefault="004B1D6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Темы мини эссе:</w:t>
      </w:r>
    </w:p>
    <w:p w:rsidR="007B2003" w:rsidRDefault="004B1D66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Подвиги Святослава не могли служить содержанием народных песен и сказаний: они были совершаемы вдали от родной страны и не для родной страны; тогда как подвиги Владимира были совершаемы ввиду всей Русской земли и с целью защиты от степных варваров; вот поч</w:t>
      </w:r>
      <w:r>
        <w:rPr>
          <w:rFonts w:ascii="Times New Roman" w:eastAsia="Times New Roman" w:hAnsi="Times New Roman" w:cs="Times New Roman"/>
          <w:sz w:val="24"/>
          <w:szCs w:val="24"/>
        </w:rPr>
        <w:t>ему благодарный народ так удержал в своей памяти подвиги Владимира» (С.М. Соловьев)</w:t>
      </w:r>
    </w:p>
    <w:p w:rsidR="007B2003" w:rsidRDefault="004B1D66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Под гнетом постоянных бедствий и опустошений вследствие иноземных нашествий и княжеских усобиц и смут все население Руси еще с XIV в. стало помогать московским князьям установить мало-помалу гегемонию и своего рода диктатуру московской великокняжеской влас</w:t>
      </w:r>
      <w:r>
        <w:rPr>
          <w:rFonts w:ascii="Times New Roman" w:eastAsia="Times New Roman" w:hAnsi="Times New Roman" w:cs="Times New Roman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».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(А.А. Корнилов)</w:t>
      </w:r>
    </w:p>
    <w:p w:rsidR="007B2003" w:rsidRDefault="004B1D66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К началу 60-х годов XVI века Россия оказалась на историческом перекрестке, когда развитие могло пойти либо по пути дальнейшего формирования сословного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lastRenderedPageBreak/>
        <w:t>общества…  В силу описанных выше особенностей своего положения и сознания слой княж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еской аристократии, владеющей родовыми вотчинами, как раз и мог стать ядром консолидации формирующегося дворянского сословия … Меры, принятые царем, решительно отодвигали эту часть дворянства на периферию жизни русского общества и, следовательно, исключали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перспективу такого пути развития страны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 xml:space="preserve">». (Б.Н. </w:t>
      </w:r>
      <w:proofErr w:type="spellStart"/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Флоря</w:t>
      </w:r>
      <w:proofErr w:type="spellEnd"/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)</w:t>
      </w:r>
    </w:p>
    <w:p w:rsidR="007B2003" w:rsidRDefault="004B1D66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Земский собор 1613 года имел все шансы стать не только поворотным моментом в Смутном времени, но и поворотным событием во всей российской истории. Однако попрание норм зарождающейся демократии, силов</w:t>
      </w:r>
      <w:r>
        <w:rPr>
          <w:rFonts w:ascii="Times New Roman" w:eastAsia="Times New Roman" w:hAnsi="Times New Roman" w:cs="Times New Roman"/>
          <w:sz w:val="24"/>
          <w:szCs w:val="24"/>
        </w:rPr>
        <w:t>ое решение вопроса о носителе верховной власти дали новый импульс гражданской войне, позволив Смуте затянуться ещё на шесть лет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».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(Д. В.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Лисейцев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B2003" w:rsidRDefault="004B1D66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Петр жил в такое время, когда России невозможно было оставаться на прежней избитой дороге и надобно было вст</w:t>
      </w:r>
      <w:r>
        <w:rPr>
          <w:rFonts w:ascii="Times New Roman" w:eastAsia="Times New Roman" w:hAnsi="Times New Roman" w:cs="Times New Roman"/>
          <w:sz w:val="24"/>
          <w:szCs w:val="24"/>
        </w:rPr>
        <w:t>упать на путь обновления. Как человек, одаренный умственным ясновидением, Петр сознавал эту потребность своего отечества и принялся за нее со всею своею гигантскою волею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».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(Н.И. Костомаров)</w:t>
      </w:r>
    </w:p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</w:p>
    <w:p w:rsidR="007B2003" w:rsidRDefault="007B20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7B2003">
      <w:footerReference w:type="default" r:id="rId21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1D66" w:rsidRDefault="004B1D66">
      <w:pPr>
        <w:spacing w:after="0" w:line="240" w:lineRule="auto"/>
      </w:pPr>
      <w:r>
        <w:separator/>
      </w:r>
    </w:p>
  </w:endnote>
  <w:endnote w:type="continuationSeparator" w:id="0">
    <w:p w:rsidR="004B1D66" w:rsidRDefault="004B1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2003" w:rsidRDefault="004B1D6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6E339F">
      <w:rPr>
        <w:color w:val="000000"/>
      </w:rPr>
      <w:fldChar w:fldCharType="separate"/>
    </w:r>
    <w:r w:rsidR="006E339F">
      <w:rPr>
        <w:noProof/>
        <w:color w:val="000000"/>
      </w:rPr>
      <w:t>8</w:t>
    </w:r>
    <w:r>
      <w:rPr>
        <w:color w:val="000000"/>
      </w:rPr>
      <w:fldChar w:fldCharType="end"/>
    </w:r>
  </w:p>
  <w:p w:rsidR="007B2003" w:rsidRDefault="007B2003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1D66" w:rsidRDefault="004B1D66">
      <w:pPr>
        <w:spacing w:after="0" w:line="240" w:lineRule="auto"/>
      </w:pPr>
      <w:r>
        <w:separator/>
      </w:r>
    </w:p>
  </w:footnote>
  <w:footnote w:type="continuationSeparator" w:id="0">
    <w:p w:rsidR="004B1D66" w:rsidRDefault="004B1D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B4A2483"/>
    <w:multiLevelType w:val="multilevel"/>
    <w:tmpl w:val="F552E50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2003"/>
    <w:rsid w:val="004B1D66"/>
    <w:rsid w:val="006E339F"/>
    <w:rsid w:val="007B2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5B36D25-0471-4869-8D39-7FF0DE31B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C31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-wikidata">
    <w:name w:val="no-wikidata"/>
    <w:basedOn w:val="a0"/>
    <w:rsid w:val="004B0BDD"/>
  </w:style>
  <w:style w:type="character" w:styleId="a7">
    <w:name w:val="Strong"/>
    <w:basedOn w:val="a0"/>
    <w:uiPriority w:val="22"/>
    <w:qFormat/>
    <w:rsid w:val="006535F4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A33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33C5B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39063B"/>
    <w:rPr>
      <w:color w:val="800080" w:themeColor="followedHyperlink"/>
      <w:u w:val="single"/>
    </w:rPr>
  </w:style>
  <w:style w:type="paragraph" w:customStyle="1" w:styleId="Default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21D27"/>
  </w:style>
  <w:style w:type="paragraph" w:customStyle="1" w:styleId="leftmargin">
    <w:name w:val="left_margin"/>
    <w:basedOn w:val="a"/>
    <w:rsid w:val="00C21D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">
    <w:name w:val="List Paragraph"/>
    <w:basedOn w:val="a"/>
    <w:uiPriority w:val="34"/>
    <w:qFormat/>
    <w:rsid w:val="00C81899"/>
    <w:pPr>
      <w:ind w:left="720"/>
      <w:contextualSpacing/>
    </w:pPr>
  </w:style>
  <w:style w:type="paragraph" w:styleId="af0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4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5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6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7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9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b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c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d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e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+hgEtAcq/9lU4vfSt2b9abKjUrQ==">CgMxLjAaHwoBMBIaChgICVIUChJ0YWJsZS5xZ284NHd3N25ybHkaHwoBMRIaChgICVIUChJ0YWJsZS5rZ2Q0bnRvbzB2ZGMaHwoBMhIaChgICVIUChJ0YWJsZS5jbjdsdTh0emxpNDEaHwoBMxIaChgICVIUChJ0YWJsZS43Y3V4OTM4c3ByZTE4AHIhMTk1QlE2UGRKUXFLOGY5bGJZR0gxSmhfS2lqeUw5TlVm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3362</Words>
  <Characters>19164</Characters>
  <Application>Microsoft Office Word</Application>
  <DocSecurity>0</DocSecurity>
  <Lines>159</Lines>
  <Paragraphs>44</Paragraphs>
  <ScaleCrop>false</ScaleCrop>
  <Company/>
  <LinksUpToDate>false</LinksUpToDate>
  <CharactersWithSpaces>22482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Школа</cp:lastModifiedBy>
  <cp:revision>2</cp:revision>
  <dcterms:created xsi:type="dcterms:W3CDTF">2023-10-02T20:24:00Z</dcterms:created>
  <dcterms:modified xsi:type="dcterms:W3CDTF">2024-10-03T04:57:00Z</dcterms:modified>
</cp:coreProperties>
</file>